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71F" w:rsidRPr="004C6ED9" w:rsidRDefault="004C6ED9" w:rsidP="00A37A92">
      <w:pPr>
        <w:spacing w:line="480" w:lineRule="auto"/>
        <w:jc w:val="center"/>
        <w:rPr>
          <w:b/>
          <w:bCs/>
        </w:rPr>
      </w:pPr>
      <w:r w:rsidRPr="004C6ED9">
        <w:rPr>
          <w:b/>
          <w:bCs/>
        </w:rPr>
        <w:t>URBAN OBSERVATORY</w:t>
      </w:r>
    </w:p>
    <w:p w:rsidR="00687C4C" w:rsidRDefault="00687C4C" w:rsidP="00687C4C">
      <w:pPr>
        <w:jc w:val="center"/>
      </w:pPr>
    </w:p>
    <w:p w:rsidR="004C6ED9" w:rsidRDefault="00687C4C" w:rsidP="004C6ED9">
      <w:pPr>
        <w:spacing w:line="480" w:lineRule="auto"/>
        <w:jc w:val="both"/>
        <w:rPr>
          <w:lang w:val="en-US"/>
        </w:rPr>
      </w:pPr>
      <w:r>
        <w:tab/>
      </w:r>
      <w:r w:rsidR="00A37A92" w:rsidRPr="00A37A92">
        <w:rPr>
          <w:lang w:val="en-US"/>
        </w:rPr>
        <w:t>The Urban Observatory is a web site created by Richard S. Wurman</w:t>
      </w:r>
      <w:r w:rsidR="00A37A92">
        <w:rPr>
          <w:lang w:val="en-US"/>
        </w:rPr>
        <w:t xml:space="preserve"> and </w:t>
      </w:r>
      <w:r w:rsidR="00A37A92" w:rsidRPr="00A37A92">
        <w:rPr>
          <w:lang w:val="en-US"/>
        </w:rPr>
        <w:t xml:space="preserve">is an interactive exhibit that gives you the chance to </w:t>
      </w:r>
      <w:r w:rsidR="00A37A92" w:rsidRPr="00A37A92">
        <w:rPr>
          <w:lang w:val="en-US"/>
        </w:rPr>
        <w:t>compare</w:t>
      </w:r>
      <w:r w:rsidR="00A37A92" w:rsidRPr="00A37A92">
        <w:rPr>
          <w:lang w:val="en-US"/>
        </w:rPr>
        <w:t xml:space="preserve"> maps of cities around the world–all from one location.</w:t>
      </w:r>
      <w:r w:rsidR="00A37A92">
        <w:rPr>
          <w:lang w:val="en-US"/>
        </w:rPr>
        <w:t xml:space="preserve"> In this web site, you can find the Urban Observatory App </w:t>
      </w:r>
      <w:r w:rsidR="00A37A92" w:rsidRPr="00A37A92">
        <w:rPr>
          <w:lang w:val="en-US"/>
        </w:rPr>
        <w:t>shows maps of the same subject for three cities, in a side by side comparison view.  The app allows quick visual comparisons of the patterns at work in cities around the world.</w:t>
      </w:r>
      <w:r w:rsidR="00A37A92">
        <w:rPr>
          <w:lang w:val="en-US"/>
        </w:rPr>
        <w:t xml:space="preserve"> </w:t>
      </w:r>
      <w:sdt>
        <w:sdtPr>
          <w:rPr>
            <w:lang w:val="en-US"/>
          </w:rPr>
          <w:id w:val="1936707514"/>
          <w:citation/>
        </w:sdtPr>
        <w:sdtContent>
          <w:r w:rsidR="00A37A92">
            <w:rPr>
              <w:lang w:val="en-US"/>
            </w:rPr>
            <w:fldChar w:fldCharType="begin"/>
          </w:r>
          <w:r w:rsidR="00A37A92">
            <w:instrText xml:space="preserve"> CITATION Atl13 \l 20490 </w:instrText>
          </w:r>
          <w:r w:rsidR="00A37A92">
            <w:rPr>
              <w:lang w:val="en-US"/>
            </w:rPr>
            <w:fldChar w:fldCharType="separate"/>
          </w:r>
          <w:r w:rsidR="00A37A92">
            <w:rPr>
              <w:noProof/>
            </w:rPr>
            <w:t>(AtlasPublisher, 2013)</w:t>
          </w:r>
          <w:r w:rsidR="00A37A92">
            <w:rPr>
              <w:lang w:val="en-US"/>
            </w:rPr>
            <w:fldChar w:fldCharType="end"/>
          </w:r>
        </w:sdtContent>
      </w:sdt>
      <w:r w:rsidR="00A37A92">
        <w:rPr>
          <w:lang w:val="en-US"/>
        </w:rPr>
        <w:t xml:space="preserve"> </w:t>
      </w:r>
    </w:p>
    <w:p w:rsidR="004C6ED9" w:rsidRPr="00A37A92" w:rsidRDefault="004C6ED9" w:rsidP="004C6ED9">
      <w:pPr>
        <w:spacing w:line="480" w:lineRule="auto"/>
        <w:ind w:firstLine="708"/>
        <w:jc w:val="both"/>
        <w:rPr>
          <w:lang w:val="en-US"/>
        </w:rPr>
      </w:pPr>
      <w:r w:rsidRPr="004C6ED9">
        <w:rPr>
          <w:lang w:val="en-US"/>
        </w:rPr>
        <w:t>The app allows people to interact with rich datasets for each city. People can use the Urban Observatory web application to easily compare cities by using a simple web browser. As a user zooms in to one digital city map, other city maps will zoom in parallel, revealing similarities and differences in density and distribution.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1840034327"/>
          <w:citation/>
        </w:sdtPr>
        <w:sdtContent>
          <w:r>
            <w:rPr>
              <w:lang w:val="en-US"/>
            </w:rPr>
            <w:fldChar w:fldCharType="begin"/>
          </w:r>
          <w:r>
            <w:instrText xml:space="preserve"> CITATION Atl13 \l 20490 </w:instrText>
          </w:r>
          <w:r>
            <w:rPr>
              <w:lang w:val="en-US"/>
            </w:rPr>
            <w:fldChar w:fldCharType="separate"/>
          </w:r>
          <w:r w:rsidRPr="004C6ED9">
            <w:rPr>
              <w:noProof/>
              <w:lang w:val="en-US"/>
            </w:rPr>
            <w:t>(AtlasPublisher, 2013)</w:t>
          </w:r>
          <w:r>
            <w:rPr>
              <w:lang w:val="en-US"/>
            </w:rPr>
            <w:fldChar w:fldCharType="end"/>
          </w:r>
        </w:sdtContent>
      </w:sdt>
      <w:r w:rsidRPr="004C6ED9">
        <w:rPr>
          <w:lang w:val="en-US"/>
        </w:rPr>
        <w:t xml:space="preserve"> </w:t>
      </w:r>
      <w:bookmarkStart w:id="0" w:name="_GoBack"/>
      <w:bookmarkEnd w:id="0"/>
      <w:r w:rsidRPr="004C6ED9">
        <w:rPr>
          <w:lang w:val="en-US"/>
        </w:rPr>
        <w:t>This application serves as a tool for researchers, teachers and students from all parts of the world. You can also use as a reference for cities that want to make progress by providing information on what they need to fix. In addition, they can observe the statistics of other cities.</w:t>
      </w:r>
    </w:p>
    <w:sectPr w:rsidR="004C6ED9" w:rsidRPr="00A37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4C"/>
    <w:rsid w:val="0007210E"/>
    <w:rsid w:val="002E7311"/>
    <w:rsid w:val="00382989"/>
    <w:rsid w:val="004C6ED9"/>
    <w:rsid w:val="006212F4"/>
    <w:rsid w:val="00641C67"/>
    <w:rsid w:val="00687C4C"/>
    <w:rsid w:val="009A71AF"/>
    <w:rsid w:val="00A37A92"/>
    <w:rsid w:val="00A4330F"/>
    <w:rsid w:val="00DF3ED5"/>
    <w:rsid w:val="00DF4434"/>
    <w:rsid w:val="00E567EF"/>
    <w:rsid w:val="00F9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CF232"/>
  <w15:chartTrackingRefBased/>
  <w15:docId w15:val="{3C38B3F5-57CC-40F4-A9A2-0C590C89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P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070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6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Atl13</b:Tag>
    <b:SourceType>InternetSite</b:SourceType>
    <b:Guid>{A7191633-8E3E-4344-8593-084B37159C50}</b:Guid>
    <b:Title>The Urban Observatory Compare app</b:Title>
    <b:Year>2013</b:Year>
    <b:Month>August</b:Month>
    <b:Day>13</b:Day>
    <b:URL>https://www.arcgis.com/home/item.html?id=6b49c2bcf8414e7d804d50ef2f4cc2b6</b:URL>
    <b:Author>
      <b:Author>
        <b:NameList>
          <b:Person>
            <b:Last>AtlasPublisher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5E6513F-0EBC-49BD-9070-0FE9A840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ortiz</dc:creator>
  <cp:keywords/>
  <dc:description/>
  <cp:lastModifiedBy>alex ortiz</cp:lastModifiedBy>
  <cp:revision>2</cp:revision>
  <dcterms:created xsi:type="dcterms:W3CDTF">2019-11-09T14:19:00Z</dcterms:created>
  <dcterms:modified xsi:type="dcterms:W3CDTF">2019-11-09T14:35:00Z</dcterms:modified>
</cp:coreProperties>
</file>